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19FE" w:rsidRPr="00BF19FE" w:rsidRDefault="00BF19FE" w:rsidP="00BF19FE">
      <w:pPr>
        <w:rPr>
          <w:rFonts w:ascii="Calibri" w:hAnsi="Calibri" w:cs="Calibri"/>
          <w:b/>
          <w:bCs/>
          <w:sz w:val="24"/>
          <w:szCs w:val="24"/>
        </w:rPr>
      </w:pPr>
      <w:r w:rsidRPr="00BF19FE">
        <w:rPr>
          <w:rFonts w:ascii="Calibri" w:hAnsi="Calibri" w:cs="Calibri"/>
          <w:b/>
          <w:bCs/>
          <w:sz w:val="24"/>
          <w:szCs w:val="24"/>
        </w:rPr>
        <w:t>Anexa IV</w:t>
      </w:r>
    </w:p>
    <w:p w:rsidR="00BF19FE" w:rsidRPr="00BF19FE" w:rsidRDefault="00BF19FE" w:rsidP="00BF19FE">
      <w:pPr>
        <w:rPr>
          <w:rFonts w:ascii="Calibri" w:hAnsi="Calibri" w:cs="Calibri"/>
          <w:sz w:val="24"/>
          <w:szCs w:val="24"/>
        </w:rPr>
      </w:pPr>
    </w:p>
    <w:p w:rsidR="00BF19FE" w:rsidRPr="00BF19FE" w:rsidRDefault="00BF19FE" w:rsidP="00BF19FE">
      <w:pPr>
        <w:rPr>
          <w:rFonts w:ascii="Calibri" w:hAnsi="Calibri" w:cs="Calibri"/>
          <w:sz w:val="24"/>
          <w:szCs w:val="24"/>
        </w:rPr>
      </w:pPr>
    </w:p>
    <w:p w:rsidR="00BF19FE" w:rsidRPr="00BF19FE" w:rsidRDefault="00BF19FE" w:rsidP="00BF19FE">
      <w:pPr>
        <w:pStyle w:val="Address"/>
        <w:jc w:val="center"/>
        <w:rPr>
          <w:rFonts w:ascii="Calibri" w:hAnsi="Calibri" w:cs="Calibri"/>
          <w:b/>
          <w:szCs w:val="24"/>
          <w:lang w:eastAsia="en-US"/>
        </w:rPr>
      </w:pPr>
      <w:r w:rsidRPr="00BF19FE">
        <w:rPr>
          <w:rFonts w:ascii="Calibri" w:hAnsi="Calibri" w:cs="Calibri"/>
          <w:b/>
          <w:szCs w:val="24"/>
          <w:lang w:eastAsia="en-US"/>
        </w:rPr>
        <w:t xml:space="preserve">DECIZIE DE APROBARE A CERERII DE FINANŢARE </w:t>
      </w:r>
    </w:p>
    <w:p w:rsidR="00BF19FE" w:rsidRPr="00BF19FE" w:rsidRDefault="00BF19FE" w:rsidP="00BF19FE">
      <w:pPr>
        <w:pStyle w:val="Address"/>
        <w:tabs>
          <w:tab w:val="center" w:pos="4542"/>
          <w:tab w:val="left" w:pos="8235"/>
        </w:tabs>
        <w:rPr>
          <w:rFonts w:ascii="Calibri" w:hAnsi="Calibri" w:cs="Calibri"/>
          <w:b/>
          <w:szCs w:val="24"/>
          <w:lang w:eastAsia="en-US"/>
        </w:rPr>
      </w:pPr>
      <w:r w:rsidRPr="00BF19FE">
        <w:rPr>
          <w:rFonts w:ascii="Calibri" w:hAnsi="Calibri" w:cs="Calibri"/>
          <w:b/>
          <w:szCs w:val="24"/>
          <w:lang w:eastAsia="en-US"/>
        </w:rPr>
        <w:tab/>
      </w:r>
    </w:p>
    <w:p w:rsidR="00BF19FE" w:rsidRPr="00BF19FE" w:rsidRDefault="00BF19FE" w:rsidP="00BF19FE">
      <w:pPr>
        <w:pStyle w:val="Address"/>
        <w:tabs>
          <w:tab w:val="center" w:pos="4542"/>
          <w:tab w:val="left" w:pos="8235"/>
        </w:tabs>
        <w:jc w:val="center"/>
        <w:rPr>
          <w:rFonts w:ascii="Calibri" w:hAnsi="Calibri" w:cs="Calibri"/>
          <w:b/>
          <w:szCs w:val="24"/>
          <w:lang w:eastAsia="en-US"/>
        </w:rPr>
      </w:pPr>
      <w:r w:rsidRPr="00BF19FE">
        <w:rPr>
          <w:rFonts w:ascii="Calibri" w:hAnsi="Calibri" w:cs="Calibri"/>
          <w:b/>
          <w:szCs w:val="24"/>
          <w:lang w:eastAsia="en-US"/>
        </w:rPr>
        <w:t>pentru proiectul cu titlul „…………”,</w:t>
      </w:r>
    </w:p>
    <w:p w:rsidR="00BF19FE" w:rsidRPr="00BF19FE" w:rsidRDefault="00BF19FE" w:rsidP="00BF19FE">
      <w:pPr>
        <w:pStyle w:val="Address"/>
        <w:tabs>
          <w:tab w:val="center" w:pos="4542"/>
          <w:tab w:val="left" w:pos="8235"/>
        </w:tabs>
        <w:jc w:val="center"/>
        <w:rPr>
          <w:rFonts w:ascii="Calibri" w:hAnsi="Calibri" w:cs="Calibri"/>
          <w:b/>
          <w:szCs w:val="24"/>
          <w:lang w:eastAsia="en-US"/>
        </w:rPr>
      </w:pPr>
      <w:r w:rsidRPr="00BF19FE">
        <w:rPr>
          <w:rFonts w:ascii="Calibri" w:hAnsi="Calibri" w:cs="Calibri"/>
          <w:b/>
          <w:szCs w:val="24"/>
          <w:lang w:eastAsia="en-US"/>
        </w:rPr>
        <w:t>cod SMIS ...</w:t>
      </w:r>
    </w:p>
    <w:p w:rsidR="00BF19FE" w:rsidRPr="00BF19FE" w:rsidRDefault="00BF19FE" w:rsidP="00BF19FE">
      <w:pPr>
        <w:pStyle w:val="Address"/>
        <w:tabs>
          <w:tab w:val="center" w:pos="4542"/>
          <w:tab w:val="left" w:pos="8235"/>
        </w:tabs>
        <w:jc w:val="center"/>
        <w:rPr>
          <w:rFonts w:ascii="Calibri" w:hAnsi="Calibri" w:cs="Calibri"/>
          <w:b/>
          <w:szCs w:val="24"/>
          <w:lang w:eastAsia="en-US"/>
        </w:rPr>
      </w:pPr>
    </w:p>
    <w:p w:rsidR="00BF19FE" w:rsidRPr="00BF19FE" w:rsidRDefault="00BF19FE" w:rsidP="00BF19FE">
      <w:pPr>
        <w:pStyle w:val="Address"/>
        <w:jc w:val="both"/>
        <w:rPr>
          <w:rFonts w:ascii="Calibri" w:hAnsi="Calibri" w:cs="Calibri"/>
          <w:szCs w:val="24"/>
          <w:lang w:eastAsia="en-US"/>
        </w:rPr>
      </w:pPr>
      <w:r w:rsidRPr="00BF19FE">
        <w:rPr>
          <w:rFonts w:ascii="Calibri" w:hAnsi="Calibri" w:cs="Calibri"/>
          <w:szCs w:val="24"/>
          <w:lang w:eastAsia="en-US"/>
        </w:rPr>
        <w:t>Având in vedere:</w:t>
      </w:r>
    </w:p>
    <w:p w:rsidR="00BF19FE" w:rsidRPr="00BF19FE" w:rsidRDefault="00BF19FE" w:rsidP="00BF19FE">
      <w:pPr>
        <w:pStyle w:val="Address"/>
        <w:jc w:val="both"/>
        <w:rPr>
          <w:rFonts w:ascii="Calibri" w:hAnsi="Calibri" w:cs="Calibri"/>
          <w:szCs w:val="24"/>
          <w:lang w:eastAsia="en-US"/>
        </w:rPr>
      </w:pPr>
    </w:p>
    <w:p w:rsidR="00BF19FE" w:rsidRPr="00BF19FE" w:rsidRDefault="00BF19FE" w:rsidP="00BF19FE">
      <w:pPr>
        <w:pStyle w:val="Address"/>
        <w:jc w:val="both"/>
        <w:rPr>
          <w:rFonts w:ascii="Calibri" w:hAnsi="Calibri" w:cs="Calibri"/>
          <w:szCs w:val="24"/>
          <w:lang w:eastAsia="en-US"/>
        </w:rPr>
      </w:pPr>
      <w:r w:rsidRPr="00BF19FE">
        <w:rPr>
          <w:rFonts w:ascii="Calibri" w:hAnsi="Calibri" w:cs="Calibri"/>
          <w:szCs w:val="24"/>
          <w:lang w:eastAsia="en-US"/>
        </w:rPr>
        <w:t>Prevederile Programului Regional Sud-Vest Oltenia 2021-2027, aprobat de către Comisia Europeană prin..... in data de .....2022,</w:t>
      </w:r>
    </w:p>
    <w:p w:rsidR="00BF19FE" w:rsidRPr="00BF19FE" w:rsidRDefault="00BF19FE" w:rsidP="00BF19FE">
      <w:pPr>
        <w:pStyle w:val="Address"/>
        <w:jc w:val="both"/>
        <w:rPr>
          <w:rFonts w:ascii="Calibri" w:hAnsi="Calibri" w:cs="Calibri"/>
          <w:szCs w:val="24"/>
          <w:lang w:eastAsia="en-US"/>
        </w:rPr>
      </w:pPr>
    </w:p>
    <w:p w:rsidR="00BF19FE" w:rsidRPr="00BF19FE" w:rsidRDefault="00BF19FE" w:rsidP="00BF19FE">
      <w:pPr>
        <w:pStyle w:val="Address"/>
        <w:jc w:val="both"/>
        <w:rPr>
          <w:rFonts w:ascii="Calibri" w:hAnsi="Calibri" w:cs="Calibri"/>
          <w:szCs w:val="24"/>
          <w:lang w:eastAsia="en-US"/>
        </w:rPr>
      </w:pPr>
    </w:p>
    <w:p w:rsidR="00BF19FE" w:rsidRPr="00BF19FE" w:rsidRDefault="00BF19FE" w:rsidP="00BF19FE">
      <w:pPr>
        <w:spacing w:after="120"/>
        <w:rPr>
          <w:rFonts w:ascii="Calibri" w:hAnsi="Calibri" w:cs="Calibri"/>
          <w:sz w:val="24"/>
          <w:szCs w:val="24"/>
        </w:rPr>
      </w:pPr>
      <w:r w:rsidRPr="00BF19FE">
        <w:rPr>
          <w:rFonts w:ascii="Calibri" w:hAnsi="Calibri" w:cs="Calibri"/>
          <w:sz w:val="24"/>
          <w:szCs w:val="24"/>
        </w:rPr>
        <w:t>Hotărârea Guvernului nr. 873/ 2022 pentru stabilirea cadrului legal privind eligibilitatea cheltuielilor effectuate de beneficiari în cadrul operaţiunilor finanţate în perioada de programare 2021-2027 prin Fondul european de dezvoltare regională, Fondul social european Plus, Fondul de coeziune și Fondul pentru o tranziție justă.</w:t>
      </w:r>
    </w:p>
    <w:p w:rsidR="00BF19FE" w:rsidRPr="00BF19FE" w:rsidRDefault="00BF19FE" w:rsidP="00BF19FE">
      <w:pPr>
        <w:pStyle w:val="Address"/>
        <w:jc w:val="both"/>
        <w:rPr>
          <w:rFonts w:ascii="Calibri" w:hAnsi="Calibri" w:cs="Calibri"/>
          <w:szCs w:val="24"/>
          <w:lang w:eastAsia="en-US"/>
        </w:rPr>
      </w:pPr>
    </w:p>
    <w:p w:rsidR="00BF19FE" w:rsidRPr="00BF19FE" w:rsidRDefault="00BF19FE" w:rsidP="00BF19FE">
      <w:pPr>
        <w:pStyle w:val="Address"/>
        <w:tabs>
          <w:tab w:val="center" w:pos="4542"/>
          <w:tab w:val="left" w:pos="8235"/>
        </w:tabs>
        <w:jc w:val="both"/>
        <w:rPr>
          <w:rFonts w:ascii="Calibri" w:hAnsi="Calibri" w:cs="Calibri"/>
          <w:szCs w:val="24"/>
          <w:lang w:eastAsia="en-US"/>
        </w:rPr>
      </w:pPr>
      <w:r w:rsidRPr="00BF19FE">
        <w:rPr>
          <w:rFonts w:ascii="Calibri" w:hAnsi="Calibri" w:cs="Calibri"/>
          <w:szCs w:val="24"/>
          <w:lang w:eastAsia="en-US"/>
        </w:rPr>
        <w:t>Prevederile Strategiei de Asistenţă Tehnică a Programului Regional Sud-Vest Oltenia 2021-2027, aprobată prin decizia nr. ..../....2022 a Comitetului de Monitorizare a PR SVO, cu modificările şi completările ulterioare,</w:t>
      </w:r>
    </w:p>
    <w:p w:rsidR="00BF19FE" w:rsidRPr="00BF19FE" w:rsidRDefault="00BF19FE" w:rsidP="00BF19FE">
      <w:pPr>
        <w:pStyle w:val="Address"/>
        <w:tabs>
          <w:tab w:val="center" w:pos="4542"/>
          <w:tab w:val="left" w:pos="8235"/>
        </w:tabs>
        <w:rPr>
          <w:rFonts w:ascii="Calibri" w:hAnsi="Calibri" w:cs="Calibri"/>
          <w:szCs w:val="24"/>
          <w:lang w:eastAsia="en-US"/>
        </w:rPr>
      </w:pPr>
    </w:p>
    <w:p w:rsidR="00BF19FE" w:rsidRPr="00BF19FE" w:rsidRDefault="00BF19FE" w:rsidP="00BF19FE">
      <w:pPr>
        <w:pStyle w:val="Address"/>
        <w:tabs>
          <w:tab w:val="center" w:pos="4542"/>
          <w:tab w:val="left" w:pos="8235"/>
        </w:tabs>
        <w:rPr>
          <w:rFonts w:ascii="Calibri" w:hAnsi="Calibri" w:cs="Calibri"/>
          <w:szCs w:val="24"/>
          <w:lang w:eastAsia="en-US"/>
        </w:rPr>
      </w:pPr>
      <w:r w:rsidRPr="00BF19FE">
        <w:rPr>
          <w:rFonts w:ascii="Calibri" w:hAnsi="Calibri" w:cs="Calibri"/>
          <w:szCs w:val="24"/>
          <w:lang w:eastAsia="en-US"/>
        </w:rPr>
        <w:t>Se emite următoarea decizie:</w:t>
      </w:r>
    </w:p>
    <w:p w:rsidR="00BF19FE" w:rsidRPr="00BF19FE" w:rsidRDefault="00BF19FE" w:rsidP="00BF19FE">
      <w:pPr>
        <w:pStyle w:val="Address"/>
        <w:tabs>
          <w:tab w:val="center" w:pos="4542"/>
          <w:tab w:val="left" w:pos="8235"/>
        </w:tabs>
        <w:rPr>
          <w:rFonts w:ascii="Calibri" w:hAnsi="Calibri" w:cs="Calibri"/>
          <w:szCs w:val="24"/>
          <w:lang w:eastAsia="en-US"/>
        </w:rPr>
      </w:pPr>
    </w:p>
    <w:p w:rsidR="00BF19FE" w:rsidRPr="00BF19FE" w:rsidRDefault="00BF19FE" w:rsidP="00BF19FE">
      <w:pPr>
        <w:pStyle w:val="Address"/>
        <w:tabs>
          <w:tab w:val="center" w:pos="4542"/>
          <w:tab w:val="left" w:pos="8235"/>
        </w:tabs>
        <w:jc w:val="both"/>
        <w:rPr>
          <w:rFonts w:ascii="Calibri" w:hAnsi="Calibri" w:cs="Calibri"/>
          <w:szCs w:val="24"/>
          <w:lang w:eastAsia="en-US"/>
        </w:rPr>
      </w:pPr>
      <w:r w:rsidRPr="00BF19FE">
        <w:rPr>
          <w:rFonts w:ascii="Calibri" w:hAnsi="Calibri" w:cs="Calibri"/>
          <w:szCs w:val="24"/>
          <w:lang w:eastAsia="en-US"/>
        </w:rPr>
        <w:t xml:space="preserve">Art. 1 </w:t>
      </w:r>
      <w:r w:rsidRPr="00BF19FE">
        <w:rPr>
          <w:rFonts w:ascii="Calibri" w:hAnsi="Calibri" w:cs="Calibri"/>
          <w:szCs w:val="24"/>
          <w:lang w:eastAsia="en-US"/>
        </w:rPr>
        <w:tab/>
        <w:t>Se aprobă pentru finanţare activităţile cuprinse in Cererea de finantare, anexata prezentei, Nr.…………….. din data de ………………., având ca beneficiar structurile directe si cele suport ale Autoritatii de Management pentru Programul Regional Sud-Vest Oltenia din cadrul Agentiei pentru Dezvoltare Regionala Sud-Vest Oltenia</w:t>
      </w:r>
    </w:p>
    <w:p w:rsidR="00BF19FE" w:rsidRPr="00BF19FE" w:rsidRDefault="00BF19FE" w:rsidP="00BF19FE">
      <w:pPr>
        <w:pStyle w:val="Address"/>
        <w:tabs>
          <w:tab w:val="center" w:pos="4542"/>
          <w:tab w:val="left" w:pos="8235"/>
        </w:tabs>
        <w:rPr>
          <w:rFonts w:ascii="Calibri" w:hAnsi="Calibri" w:cs="Calibri"/>
          <w:szCs w:val="24"/>
          <w:lang w:eastAsia="en-US"/>
        </w:rPr>
      </w:pPr>
    </w:p>
    <w:p w:rsidR="00BF19FE" w:rsidRPr="00BF19FE" w:rsidRDefault="00BF19FE" w:rsidP="00BF19FE">
      <w:pPr>
        <w:pStyle w:val="Address"/>
        <w:tabs>
          <w:tab w:val="center" w:pos="4542"/>
          <w:tab w:val="left" w:pos="8235"/>
        </w:tabs>
        <w:jc w:val="both"/>
        <w:rPr>
          <w:rFonts w:ascii="Calibri" w:hAnsi="Calibri" w:cs="Calibri"/>
          <w:szCs w:val="24"/>
        </w:rPr>
      </w:pPr>
      <w:r w:rsidRPr="00BF19FE">
        <w:rPr>
          <w:rFonts w:ascii="Calibri" w:hAnsi="Calibri" w:cs="Calibri"/>
          <w:szCs w:val="24"/>
        </w:rPr>
        <w:t>Art. 2 Valoarea totală a prezentei decizii, este &lt;suma din coloana 1 „Valoarea totala a proiectului”&gt; în lei (cifre şi litere), cu TVA, conform Anexei 1 la prezenta, secţiunea……-Bugetul proiectului, a prezentei decizii:</w:t>
      </w:r>
    </w:p>
    <w:p w:rsidR="00BF19FE" w:rsidRPr="00BF19FE" w:rsidRDefault="00BF19FE" w:rsidP="00BF19FE">
      <w:pPr>
        <w:pStyle w:val="Address"/>
        <w:tabs>
          <w:tab w:val="center" w:pos="4542"/>
          <w:tab w:val="left" w:pos="8235"/>
        </w:tabs>
        <w:rPr>
          <w:rFonts w:ascii="Calibri" w:hAnsi="Calibri" w:cs="Calibri"/>
          <w:szCs w:val="24"/>
        </w:rPr>
      </w:pPr>
    </w:p>
    <w:tbl>
      <w:tblPr>
        <w:tblW w:w="11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7"/>
        <w:gridCol w:w="1273"/>
        <w:gridCol w:w="1527"/>
        <w:gridCol w:w="1311"/>
        <w:gridCol w:w="532"/>
        <w:gridCol w:w="1453"/>
        <w:gridCol w:w="531"/>
        <w:gridCol w:w="1312"/>
        <w:gridCol w:w="460"/>
        <w:gridCol w:w="1772"/>
      </w:tblGrid>
      <w:tr w:rsidR="00BF19FE" w:rsidRPr="00BF19FE" w:rsidTr="00001E19">
        <w:trPr>
          <w:cantSplit/>
          <w:trHeight w:val="1511"/>
          <w:jc w:val="center"/>
        </w:trPr>
        <w:tc>
          <w:tcPr>
            <w:tcW w:w="1247" w:type="dxa"/>
            <w:tcBorders>
              <w:bottom w:val="single" w:sz="4" w:space="0" w:color="auto"/>
            </w:tcBorders>
          </w:tcPr>
          <w:p w:rsidR="00BF19FE" w:rsidRPr="00BF19FE" w:rsidRDefault="00BF19FE" w:rsidP="00001E19">
            <w:pPr>
              <w:rPr>
                <w:rFonts w:ascii="Calibri" w:hAnsi="Calibri" w:cs="Calibri"/>
                <w:sz w:val="24"/>
                <w:szCs w:val="24"/>
              </w:rPr>
            </w:pPr>
            <w:r w:rsidRPr="00BF19FE">
              <w:rPr>
                <w:rFonts w:ascii="Calibri" w:hAnsi="Calibri" w:cs="Calibri"/>
                <w:sz w:val="24"/>
                <w:szCs w:val="24"/>
              </w:rPr>
              <w:t>Valoarea totală</w:t>
            </w:r>
          </w:p>
        </w:tc>
        <w:tc>
          <w:tcPr>
            <w:tcW w:w="1273" w:type="dxa"/>
            <w:tcBorders>
              <w:bottom w:val="single" w:sz="4" w:space="0" w:color="auto"/>
            </w:tcBorders>
          </w:tcPr>
          <w:p w:rsidR="00BF19FE" w:rsidRPr="00BF19FE" w:rsidRDefault="00BF19FE" w:rsidP="00001E19">
            <w:pPr>
              <w:rPr>
                <w:rFonts w:ascii="Calibri" w:hAnsi="Calibri" w:cs="Calibri"/>
                <w:sz w:val="24"/>
                <w:szCs w:val="24"/>
              </w:rPr>
            </w:pPr>
            <w:r w:rsidRPr="00BF19FE">
              <w:rPr>
                <w:rFonts w:ascii="Calibri" w:hAnsi="Calibri" w:cs="Calibri"/>
                <w:sz w:val="24"/>
                <w:szCs w:val="24"/>
              </w:rPr>
              <w:t xml:space="preserve">Valoarea totală eligibilă </w:t>
            </w:r>
          </w:p>
        </w:tc>
        <w:tc>
          <w:tcPr>
            <w:tcW w:w="1527" w:type="dxa"/>
            <w:tcBorders>
              <w:bottom w:val="single" w:sz="4" w:space="0" w:color="auto"/>
            </w:tcBorders>
          </w:tcPr>
          <w:p w:rsidR="00BF19FE" w:rsidRPr="00BF19FE" w:rsidRDefault="00BF19FE" w:rsidP="00001E19">
            <w:pPr>
              <w:rPr>
                <w:rFonts w:ascii="Calibri" w:hAnsi="Calibri" w:cs="Calibri"/>
                <w:sz w:val="24"/>
                <w:szCs w:val="24"/>
              </w:rPr>
            </w:pPr>
            <w:r w:rsidRPr="00BF19FE">
              <w:rPr>
                <w:rFonts w:ascii="Calibri" w:hAnsi="Calibri" w:cs="Calibri"/>
                <w:sz w:val="24"/>
                <w:szCs w:val="24"/>
              </w:rPr>
              <w:t>Valoarea totală contributie publica</w:t>
            </w:r>
          </w:p>
        </w:tc>
        <w:tc>
          <w:tcPr>
            <w:tcW w:w="1843" w:type="dxa"/>
            <w:gridSpan w:val="2"/>
            <w:tcBorders>
              <w:bottom w:val="single" w:sz="4" w:space="0" w:color="auto"/>
            </w:tcBorders>
          </w:tcPr>
          <w:p w:rsidR="00BF19FE" w:rsidRPr="00BF19FE" w:rsidRDefault="00BF19FE" w:rsidP="00001E19">
            <w:pPr>
              <w:rPr>
                <w:rFonts w:ascii="Calibri" w:hAnsi="Calibri" w:cs="Calibri"/>
                <w:sz w:val="24"/>
                <w:szCs w:val="24"/>
              </w:rPr>
            </w:pPr>
            <w:r w:rsidRPr="00BF19FE">
              <w:rPr>
                <w:rFonts w:ascii="Calibri" w:hAnsi="Calibri" w:cs="Calibri"/>
                <w:sz w:val="24"/>
                <w:szCs w:val="24"/>
              </w:rPr>
              <w:t xml:space="preserve">Valoarea eligibilă nerambursabilă din </w:t>
            </w:r>
            <w:r w:rsidRPr="00BF19FE">
              <w:rPr>
                <w:rFonts w:ascii="Calibri" w:hAnsi="Calibri" w:cs="Calibri"/>
                <w:i/>
                <w:iCs/>
                <w:sz w:val="24"/>
                <w:szCs w:val="24"/>
              </w:rPr>
              <w:t xml:space="preserve"> </w:t>
            </w:r>
            <w:r w:rsidRPr="00BF19FE">
              <w:rPr>
                <w:rFonts w:ascii="Calibri" w:hAnsi="Calibri" w:cs="Calibri"/>
                <w:sz w:val="24"/>
                <w:szCs w:val="24"/>
              </w:rPr>
              <w:t>FEDR</w:t>
            </w:r>
          </w:p>
        </w:tc>
        <w:tc>
          <w:tcPr>
            <w:tcW w:w="1984" w:type="dxa"/>
            <w:gridSpan w:val="2"/>
            <w:tcBorders>
              <w:bottom w:val="single" w:sz="4" w:space="0" w:color="auto"/>
            </w:tcBorders>
          </w:tcPr>
          <w:p w:rsidR="00BF19FE" w:rsidRPr="00BF19FE" w:rsidRDefault="00BF19FE" w:rsidP="00001E19">
            <w:pPr>
              <w:pStyle w:val="CommentText"/>
              <w:rPr>
                <w:rFonts w:ascii="Calibri" w:hAnsi="Calibri" w:cs="Calibri"/>
                <w:sz w:val="24"/>
                <w:szCs w:val="24"/>
              </w:rPr>
            </w:pPr>
            <w:r w:rsidRPr="00BF19FE">
              <w:rPr>
                <w:rFonts w:ascii="Calibri" w:hAnsi="Calibri" w:cs="Calibri"/>
                <w:sz w:val="24"/>
                <w:szCs w:val="24"/>
              </w:rPr>
              <w:t>Valoarea eligibilă nerambursabilă din bugetul national</w:t>
            </w:r>
          </w:p>
        </w:tc>
        <w:tc>
          <w:tcPr>
            <w:tcW w:w="1772" w:type="dxa"/>
            <w:gridSpan w:val="2"/>
            <w:tcBorders>
              <w:bottom w:val="single" w:sz="4" w:space="0" w:color="auto"/>
            </w:tcBorders>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Valoarea cofinantarii eligibile a beneficiarului</w:t>
            </w:r>
          </w:p>
        </w:tc>
        <w:tc>
          <w:tcPr>
            <w:tcW w:w="1772" w:type="dxa"/>
            <w:tcBorders>
              <w:bottom w:val="single" w:sz="4" w:space="0" w:color="auto"/>
            </w:tcBorders>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 xml:space="preserve">Valoarea neeligibila inclusiv TVA </w:t>
            </w:r>
          </w:p>
        </w:tc>
      </w:tr>
      <w:tr w:rsidR="00BF19FE" w:rsidRPr="00BF19FE" w:rsidTr="00001E19">
        <w:trPr>
          <w:cantSplit/>
          <w:trHeight w:val="208"/>
          <w:jc w:val="center"/>
        </w:trPr>
        <w:tc>
          <w:tcPr>
            <w:tcW w:w="1247" w:type="dxa"/>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(lei)</w:t>
            </w:r>
          </w:p>
        </w:tc>
        <w:tc>
          <w:tcPr>
            <w:tcW w:w="1273" w:type="dxa"/>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(lei)</w:t>
            </w:r>
          </w:p>
        </w:tc>
        <w:tc>
          <w:tcPr>
            <w:tcW w:w="1527" w:type="dxa"/>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(lei)</w:t>
            </w:r>
          </w:p>
        </w:tc>
        <w:tc>
          <w:tcPr>
            <w:tcW w:w="1843" w:type="dxa"/>
            <w:gridSpan w:val="2"/>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(lei)</w:t>
            </w:r>
          </w:p>
        </w:tc>
        <w:tc>
          <w:tcPr>
            <w:tcW w:w="1984" w:type="dxa"/>
            <w:gridSpan w:val="2"/>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(lei)</w:t>
            </w:r>
          </w:p>
        </w:tc>
        <w:tc>
          <w:tcPr>
            <w:tcW w:w="1772" w:type="dxa"/>
            <w:gridSpan w:val="2"/>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(lei)</w:t>
            </w:r>
          </w:p>
        </w:tc>
        <w:tc>
          <w:tcPr>
            <w:tcW w:w="1772" w:type="dxa"/>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(lei)</w:t>
            </w:r>
          </w:p>
        </w:tc>
      </w:tr>
      <w:tr w:rsidR="00BF19FE" w:rsidRPr="00BF19FE" w:rsidTr="00001E19">
        <w:trPr>
          <w:trHeight w:val="364"/>
          <w:jc w:val="center"/>
        </w:trPr>
        <w:tc>
          <w:tcPr>
            <w:tcW w:w="1247" w:type="dxa"/>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1</w:t>
            </w:r>
          </w:p>
        </w:tc>
        <w:tc>
          <w:tcPr>
            <w:tcW w:w="1273" w:type="dxa"/>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2</w:t>
            </w:r>
          </w:p>
        </w:tc>
        <w:tc>
          <w:tcPr>
            <w:tcW w:w="1527" w:type="dxa"/>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3</w:t>
            </w:r>
          </w:p>
        </w:tc>
        <w:tc>
          <w:tcPr>
            <w:tcW w:w="1311" w:type="dxa"/>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4</w:t>
            </w:r>
          </w:p>
        </w:tc>
        <w:tc>
          <w:tcPr>
            <w:tcW w:w="532" w:type="dxa"/>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5</w:t>
            </w:r>
          </w:p>
        </w:tc>
        <w:tc>
          <w:tcPr>
            <w:tcW w:w="1453" w:type="dxa"/>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6</w:t>
            </w:r>
          </w:p>
        </w:tc>
        <w:tc>
          <w:tcPr>
            <w:tcW w:w="531" w:type="dxa"/>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7</w:t>
            </w:r>
          </w:p>
        </w:tc>
        <w:tc>
          <w:tcPr>
            <w:tcW w:w="1312" w:type="dxa"/>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8</w:t>
            </w:r>
          </w:p>
        </w:tc>
        <w:tc>
          <w:tcPr>
            <w:tcW w:w="460" w:type="dxa"/>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9</w:t>
            </w:r>
          </w:p>
        </w:tc>
        <w:tc>
          <w:tcPr>
            <w:tcW w:w="1772" w:type="dxa"/>
          </w:tcPr>
          <w:p w:rsidR="00BF19FE" w:rsidRPr="00BF19FE" w:rsidRDefault="00BF19FE" w:rsidP="00001E19">
            <w:pPr>
              <w:jc w:val="center"/>
              <w:rPr>
                <w:rFonts w:ascii="Calibri" w:hAnsi="Calibri" w:cs="Calibri"/>
                <w:sz w:val="24"/>
                <w:szCs w:val="24"/>
              </w:rPr>
            </w:pPr>
            <w:r w:rsidRPr="00BF19FE">
              <w:rPr>
                <w:rFonts w:ascii="Calibri" w:hAnsi="Calibri" w:cs="Calibri"/>
                <w:sz w:val="24"/>
                <w:szCs w:val="24"/>
              </w:rPr>
              <w:t>10</w:t>
            </w:r>
          </w:p>
        </w:tc>
      </w:tr>
      <w:tr w:rsidR="00BF19FE" w:rsidRPr="00BF19FE" w:rsidTr="00001E19">
        <w:trPr>
          <w:trHeight w:val="356"/>
          <w:jc w:val="center"/>
        </w:trPr>
        <w:tc>
          <w:tcPr>
            <w:tcW w:w="1247" w:type="dxa"/>
          </w:tcPr>
          <w:p w:rsidR="00BF19FE" w:rsidRPr="00BF19FE" w:rsidRDefault="00BF19FE" w:rsidP="00001E19">
            <w:pPr>
              <w:rPr>
                <w:rFonts w:ascii="Calibri" w:hAnsi="Calibri" w:cs="Calibri"/>
                <w:sz w:val="24"/>
                <w:szCs w:val="24"/>
              </w:rPr>
            </w:pPr>
          </w:p>
        </w:tc>
        <w:tc>
          <w:tcPr>
            <w:tcW w:w="1273" w:type="dxa"/>
          </w:tcPr>
          <w:p w:rsidR="00BF19FE" w:rsidRPr="00BF19FE" w:rsidRDefault="00BF19FE" w:rsidP="00001E19">
            <w:pPr>
              <w:rPr>
                <w:rFonts w:ascii="Calibri" w:hAnsi="Calibri" w:cs="Calibri"/>
                <w:sz w:val="24"/>
                <w:szCs w:val="24"/>
              </w:rPr>
            </w:pPr>
          </w:p>
        </w:tc>
        <w:tc>
          <w:tcPr>
            <w:tcW w:w="1527" w:type="dxa"/>
          </w:tcPr>
          <w:p w:rsidR="00BF19FE" w:rsidRPr="00BF19FE" w:rsidRDefault="00BF19FE" w:rsidP="00001E19">
            <w:pPr>
              <w:rPr>
                <w:rFonts w:ascii="Calibri" w:hAnsi="Calibri" w:cs="Calibri"/>
                <w:sz w:val="24"/>
                <w:szCs w:val="24"/>
              </w:rPr>
            </w:pPr>
          </w:p>
        </w:tc>
        <w:tc>
          <w:tcPr>
            <w:tcW w:w="1311" w:type="dxa"/>
          </w:tcPr>
          <w:p w:rsidR="00BF19FE" w:rsidRPr="00BF19FE" w:rsidRDefault="00BF19FE" w:rsidP="00001E19">
            <w:pPr>
              <w:rPr>
                <w:rFonts w:ascii="Calibri" w:hAnsi="Calibri" w:cs="Calibri"/>
                <w:sz w:val="24"/>
                <w:szCs w:val="24"/>
              </w:rPr>
            </w:pPr>
          </w:p>
        </w:tc>
        <w:tc>
          <w:tcPr>
            <w:tcW w:w="532" w:type="dxa"/>
          </w:tcPr>
          <w:p w:rsidR="00BF19FE" w:rsidRPr="00BF19FE" w:rsidRDefault="00BF19FE" w:rsidP="00001E19">
            <w:pPr>
              <w:rPr>
                <w:rFonts w:ascii="Calibri" w:hAnsi="Calibri" w:cs="Calibri"/>
                <w:sz w:val="24"/>
                <w:szCs w:val="24"/>
              </w:rPr>
            </w:pPr>
            <w:r w:rsidRPr="00BF19FE">
              <w:rPr>
                <w:rFonts w:ascii="Calibri" w:hAnsi="Calibri" w:cs="Calibri"/>
                <w:sz w:val="24"/>
                <w:szCs w:val="24"/>
              </w:rPr>
              <w:t>50</w:t>
            </w:r>
          </w:p>
        </w:tc>
        <w:tc>
          <w:tcPr>
            <w:tcW w:w="1453" w:type="dxa"/>
          </w:tcPr>
          <w:p w:rsidR="00BF19FE" w:rsidRPr="00BF19FE" w:rsidRDefault="00BF19FE" w:rsidP="00001E19">
            <w:pPr>
              <w:rPr>
                <w:rFonts w:ascii="Calibri" w:hAnsi="Calibri" w:cs="Calibri"/>
                <w:sz w:val="24"/>
                <w:szCs w:val="24"/>
              </w:rPr>
            </w:pPr>
          </w:p>
        </w:tc>
        <w:tc>
          <w:tcPr>
            <w:tcW w:w="531" w:type="dxa"/>
          </w:tcPr>
          <w:p w:rsidR="00BF19FE" w:rsidRPr="00BF19FE" w:rsidRDefault="00BF19FE" w:rsidP="00001E19">
            <w:pPr>
              <w:rPr>
                <w:rFonts w:ascii="Calibri" w:hAnsi="Calibri" w:cs="Calibri"/>
                <w:sz w:val="24"/>
                <w:szCs w:val="24"/>
              </w:rPr>
            </w:pPr>
            <w:r w:rsidRPr="00BF19FE">
              <w:rPr>
                <w:rFonts w:ascii="Calibri" w:hAnsi="Calibri" w:cs="Calibri"/>
                <w:sz w:val="24"/>
                <w:szCs w:val="24"/>
              </w:rPr>
              <w:t>50</w:t>
            </w:r>
          </w:p>
        </w:tc>
        <w:tc>
          <w:tcPr>
            <w:tcW w:w="1312" w:type="dxa"/>
          </w:tcPr>
          <w:p w:rsidR="00BF19FE" w:rsidRPr="00BF19FE" w:rsidRDefault="00BF19FE" w:rsidP="00001E19">
            <w:pPr>
              <w:rPr>
                <w:rFonts w:ascii="Calibri" w:hAnsi="Calibri" w:cs="Calibri"/>
                <w:sz w:val="24"/>
                <w:szCs w:val="24"/>
              </w:rPr>
            </w:pPr>
          </w:p>
        </w:tc>
        <w:tc>
          <w:tcPr>
            <w:tcW w:w="460" w:type="dxa"/>
          </w:tcPr>
          <w:p w:rsidR="00BF19FE" w:rsidRPr="00BF19FE" w:rsidRDefault="00BF19FE" w:rsidP="00001E19">
            <w:pPr>
              <w:rPr>
                <w:rFonts w:ascii="Calibri" w:hAnsi="Calibri" w:cs="Calibri"/>
                <w:sz w:val="24"/>
                <w:szCs w:val="24"/>
              </w:rPr>
            </w:pPr>
            <w:r w:rsidRPr="00BF19FE">
              <w:rPr>
                <w:rFonts w:ascii="Calibri" w:hAnsi="Calibri" w:cs="Calibri"/>
                <w:sz w:val="24"/>
                <w:szCs w:val="24"/>
              </w:rPr>
              <w:t>50</w:t>
            </w:r>
          </w:p>
        </w:tc>
        <w:tc>
          <w:tcPr>
            <w:tcW w:w="1772" w:type="dxa"/>
          </w:tcPr>
          <w:p w:rsidR="00BF19FE" w:rsidRPr="00BF19FE" w:rsidRDefault="00BF19FE" w:rsidP="00001E19">
            <w:pPr>
              <w:rPr>
                <w:rFonts w:ascii="Calibri" w:hAnsi="Calibri" w:cs="Calibri"/>
                <w:sz w:val="24"/>
                <w:szCs w:val="24"/>
              </w:rPr>
            </w:pPr>
          </w:p>
        </w:tc>
      </w:tr>
    </w:tbl>
    <w:p w:rsidR="00BF19FE" w:rsidRPr="00BF19FE" w:rsidRDefault="00BF19FE" w:rsidP="00BF19FE">
      <w:pPr>
        <w:pStyle w:val="Address"/>
        <w:tabs>
          <w:tab w:val="center" w:pos="4542"/>
          <w:tab w:val="left" w:pos="8235"/>
        </w:tabs>
        <w:rPr>
          <w:rFonts w:ascii="Calibri" w:hAnsi="Calibri" w:cs="Calibri"/>
          <w:szCs w:val="24"/>
        </w:rPr>
      </w:pPr>
    </w:p>
    <w:p w:rsidR="00BF19FE" w:rsidRPr="00BF19FE" w:rsidRDefault="00BF19FE" w:rsidP="00BF19FE">
      <w:pPr>
        <w:pStyle w:val="Address"/>
        <w:ind w:left="720" w:hanging="720"/>
        <w:jc w:val="both"/>
        <w:rPr>
          <w:rFonts w:ascii="Calibri" w:hAnsi="Calibri" w:cs="Calibri"/>
          <w:bCs/>
          <w:szCs w:val="24"/>
          <w:lang w:eastAsia="en-US"/>
        </w:rPr>
      </w:pPr>
      <w:r w:rsidRPr="00BF19FE">
        <w:rPr>
          <w:rFonts w:ascii="Calibri" w:hAnsi="Calibri" w:cs="Calibri"/>
          <w:bCs/>
          <w:szCs w:val="24"/>
          <w:lang w:eastAsia="en-US"/>
        </w:rPr>
        <w:lastRenderedPageBreak/>
        <w:t xml:space="preserve">Art. 3  Sumele finanţate iniţial integral din bugetul de stat, sunt recuperate parţial, din fonduri FEDR conform ratelor de finanţare stabilite în cadrul PR SVO pentr Prioritate 8 – Asistenta tehnica. </w:t>
      </w:r>
    </w:p>
    <w:p w:rsidR="00BF19FE" w:rsidRPr="00BF19FE" w:rsidRDefault="00BF19FE" w:rsidP="00BF19FE">
      <w:pPr>
        <w:pStyle w:val="Address"/>
        <w:ind w:left="720" w:hanging="720"/>
        <w:jc w:val="both"/>
        <w:rPr>
          <w:rFonts w:ascii="Calibri" w:hAnsi="Calibri" w:cs="Calibri"/>
          <w:szCs w:val="24"/>
          <w:lang w:eastAsia="en-US"/>
        </w:rPr>
      </w:pPr>
      <w:r w:rsidRPr="00BF19FE">
        <w:rPr>
          <w:rFonts w:ascii="Calibri" w:hAnsi="Calibri" w:cs="Calibri"/>
          <w:szCs w:val="24"/>
          <w:lang w:eastAsia="en-US"/>
        </w:rPr>
        <w:t>Art. 4</w:t>
      </w:r>
      <w:r w:rsidRPr="00BF19FE">
        <w:rPr>
          <w:rFonts w:ascii="Calibri" w:hAnsi="Calibri" w:cs="Calibri"/>
          <w:szCs w:val="24"/>
          <w:lang w:eastAsia="en-US"/>
        </w:rPr>
        <w:tab/>
        <w:t>Perioada de implementare a activităţilor este de ... luni, respectiv de la data de ... pană la data de …………...</w:t>
      </w:r>
    </w:p>
    <w:p w:rsidR="00BF19FE" w:rsidRPr="00BF19FE" w:rsidRDefault="00BF19FE" w:rsidP="00BF19FE">
      <w:pPr>
        <w:pStyle w:val="Address"/>
        <w:ind w:left="720" w:hanging="720"/>
        <w:jc w:val="both"/>
        <w:rPr>
          <w:rFonts w:ascii="Calibri" w:hAnsi="Calibri" w:cs="Calibri"/>
          <w:szCs w:val="24"/>
          <w:lang w:eastAsia="en-US"/>
        </w:rPr>
      </w:pPr>
    </w:p>
    <w:p w:rsidR="00BF19FE" w:rsidRPr="00BF19FE" w:rsidRDefault="00BF19FE" w:rsidP="00BF19FE">
      <w:pPr>
        <w:pStyle w:val="Address"/>
        <w:ind w:left="720" w:hanging="720"/>
        <w:jc w:val="both"/>
        <w:rPr>
          <w:rFonts w:ascii="Calibri" w:hAnsi="Calibri" w:cs="Calibri"/>
          <w:szCs w:val="24"/>
          <w:lang w:eastAsia="en-US"/>
        </w:rPr>
      </w:pPr>
      <w:r w:rsidRPr="00BF19FE">
        <w:rPr>
          <w:rFonts w:ascii="Calibri" w:hAnsi="Calibri" w:cs="Calibri"/>
          <w:szCs w:val="24"/>
          <w:lang w:eastAsia="en-US"/>
        </w:rPr>
        <w:t>Art. 5 Sumele cuprinse în prezenta Decizie se pot modifica cu ocazia rectificărilor de buget intervenite în cursul anului, în funcţie de necesităţi. Orice modificare a valorilor menţionate la art. 1 si 2 din prezenta Decizie, precum şi a Cererii de finanţare pentru operaţiunile aplicabile AM, se va aproba prin Decizie de Modificare emisă de Autoritatea de Management pentru Programul Regional Sud-Vest Oltenia, pe baza Notei justificative înaintate de către structura beneficiară din cadrul AMPR SVO, întrând în vigoare de la data Deciziei de modificare.</w:t>
      </w:r>
    </w:p>
    <w:p w:rsidR="00BF19FE" w:rsidRPr="00BF19FE" w:rsidRDefault="00BF19FE" w:rsidP="00BF19FE">
      <w:pPr>
        <w:pStyle w:val="Address"/>
        <w:ind w:left="720" w:hanging="720"/>
        <w:jc w:val="both"/>
        <w:rPr>
          <w:rFonts w:ascii="Calibri" w:hAnsi="Calibri" w:cs="Calibri"/>
          <w:bCs/>
          <w:szCs w:val="24"/>
          <w:lang w:eastAsia="en-US"/>
        </w:rPr>
      </w:pPr>
    </w:p>
    <w:p w:rsidR="00BF19FE" w:rsidRPr="00BF19FE" w:rsidRDefault="00BF19FE" w:rsidP="00BF19FE">
      <w:pPr>
        <w:pStyle w:val="Address"/>
        <w:ind w:left="720" w:hanging="720"/>
        <w:jc w:val="both"/>
        <w:rPr>
          <w:rFonts w:ascii="Calibri" w:hAnsi="Calibri" w:cs="Calibri"/>
          <w:szCs w:val="24"/>
          <w:lang w:eastAsia="en-US"/>
        </w:rPr>
      </w:pPr>
      <w:r w:rsidRPr="00BF19FE">
        <w:rPr>
          <w:rFonts w:ascii="Calibri" w:hAnsi="Calibri" w:cs="Calibri"/>
          <w:szCs w:val="24"/>
          <w:lang w:eastAsia="en-US"/>
        </w:rPr>
        <w:t xml:space="preserve">Art.5 Structurile suport ale AMPR SVO din cadrul ADR SVO raspund de indeplinirea proiectului, precum si de managementul financiar judicios al fondurilor. </w:t>
      </w:r>
    </w:p>
    <w:p w:rsidR="00BF19FE" w:rsidRPr="00BF19FE" w:rsidRDefault="00BF19FE" w:rsidP="00BF19FE">
      <w:pPr>
        <w:pStyle w:val="Address"/>
        <w:ind w:left="720" w:hanging="720"/>
        <w:jc w:val="both"/>
        <w:rPr>
          <w:rFonts w:ascii="Calibri" w:hAnsi="Calibri" w:cs="Calibri"/>
          <w:szCs w:val="24"/>
          <w:lang w:eastAsia="en-US"/>
        </w:rPr>
      </w:pPr>
    </w:p>
    <w:p w:rsidR="00BF19FE" w:rsidRPr="00BF19FE" w:rsidRDefault="00BF19FE" w:rsidP="00BF19FE">
      <w:pPr>
        <w:pStyle w:val="Address"/>
        <w:ind w:left="720" w:hanging="720"/>
        <w:jc w:val="both"/>
        <w:rPr>
          <w:rFonts w:ascii="Calibri" w:hAnsi="Calibri" w:cs="Calibri"/>
          <w:szCs w:val="24"/>
          <w:lang w:eastAsia="en-US"/>
        </w:rPr>
      </w:pPr>
      <w:r w:rsidRPr="00BF19FE">
        <w:rPr>
          <w:rFonts w:ascii="Calibri" w:hAnsi="Calibri" w:cs="Calibri"/>
          <w:szCs w:val="24"/>
          <w:lang w:eastAsia="en-US"/>
        </w:rPr>
        <w:t>Art.7</w:t>
      </w:r>
      <w:r w:rsidRPr="00BF19FE">
        <w:rPr>
          <w:rFonts w:ascii="Calibri" w:hAnsi="Calibri" w:cs="Calibri"/>
          <w:szCs w:val="24"/>
          <w:lang w:eastAsia="en-US"/>
        </w:rPr>
        <w:tab/>
        <w:t>Structurile beneficiare, respectiv structurile suport ale AMPR SVO si cele ale AMPR SVO, au obligaţia de a raporta din punct de vedere tehnic si financiar progresul înregistrat in utilizarea fondurilor, conform procedurilor interne.</w:t>
      </w:r>
    </w:p>
    <w:p w:rsidR="00BF19FE" w:rsidRPr="00BF19FE" w:rsidRDefault="00BF19FE" w:rsidP="00BF19FE">
      <w:pPr>
        <w:pStyle w:val="Address"/>
        <w:ind w:left="720" w:hanging="720"/>
        <w:jc w:val="both"/>
        <w:rPr>
          <w:rFonts w:ascii="Calibri" w:hAnsi="Calibri" w:cs="Calibri"/>
          <w:szCs w:val="24"/>
          <w:lang w:eastAsia="en-US"/>
        </w:rPr>
      </w:pPr>
    </w:p>
    <w:p w:rsidR="00BF19FE" w:rsidRPr="00BF19FE" w:rsidRDefault="00BF19FE" w:rsidP="00BF19FE">
      <w:pPr>
        <w:pStyle w:val="Address"/>
        <w:ind w:left="720" w:hanging="720"/>
        <w:jc w:val="both"/>
        <w:rPr>
          <w:rFonts w:ascii="Calibri" w:hAnsi="Calibri" w:cs="Calibri"/>
          <w:szCs w:val="24"/>
          <w:lang w:eastAsia="en-US"/>
        </w:rPr>
      </w:pPr>
      <w:r w:rsidRPr="00BF19FE">
        <w:rPr>
          <w:rFonts w:ascii="Calibri" w:hAnsi="Calibri" w:cs="Calibri"/>
          <w:szCs w:val="24"/>
          <w:lang w:eastAsia="en-US"/>
        </w:rPr>
        <w:t>Art. 8</w:t>
      </w:r>
      <w:r w:rsidRPr="00BF19FE">
        <w:rPr>
          <w:rFonts w:ascii="Calibri" w:hAnsi="Calibri" w:cs="Calibri"/>
          <w:szCs w:val="24"/>
          <w:lang w:eastAsia="en-US"/>
        </w:rPr>
        <w:tab/>
        <w:t xml:space="preserve">Autoritatea de Management si structurile beneficiare vor duce la îndeplinire prevederile prezentei Decizii de aprobare. </w:t>
      </w:r>
    </w:p>
    <w:p w:rsidR="00BF19FE" w:rsidRPr="00BF19FE" w:rsidRDefault="00BF19FE" w:rsidP="00BF19FE">
      <w:pPr>
        <w:pStyle w:val="Address"/>
        <w:jc w:val="center"/>
        <w:rPr>
          <w:rFonts w:ascii="Calibri" w:hAnsi="Calibri" w:cs="Calibri"/>
          <w:b/>
          <w:bCs/>
          <w:szCs w:val="24"/>
          <w:lang w:eastAsia="en-US"/>
        </w:rPr>
      </w:pPr>
    </w:p>
    <w:p w:rsidR="00BF19FE" w:rsidRPr="00BF19FE" w:rsidRDefault="00BF19FE" w:rsidP="00BF19FE">
      <w:pPr>
        <w:pStyle w:val="Address"/>
        <w:ind w:left="720" w:hanging="720"/>
        <w:jc w:val="both"/>
        <w:rPr>
          <w:rFonts w:ascii="Calibri" w:hAnsi="Calibri" w:cs="Calibri"/>
          <w:bCs/>
          <w:szCs w:val="24"/>
          <w:lang w:eastAsia="en-US"/>
        </w:rPr>
      </w:pPr>
      <w:r w:rsidRPr="00BF19FE">
        <w:rPr>
          <w:rFonts w:ascii="Calibri" w:hAnsi="Calibri" w:cs="Calibri"/>
          <w:bCs/>
          <w:szCs w:val="24"/>
          <w:lang w:eastAsia="en-US"/>
        </w:rPr>
        <w:t>Art.9  Cererea de finanţare pentru axa prioritară 8 – Asistenţă tehnică pentru PR SVO 2021-2027, avand ca beneficiar</w:t>
      </w:r>
      <w:r w:rsidRPr="00BF19FE">
        <w:rPr>
          <w:rFonts w:ascii="Calibri" w:hAnsi="Calibri" w:cs="Calibri"/>
          <w:szCs w:val="24"/>
          <w:lang w:eastAsia="en-US"/>
        </w:rPr>
        <w:t xml:space="preserve"> structurile ale AMPR SVO si structurile suport din cadrul ADR SVO, in versiunea MYSMIS de la data prezentei,</w:t>
      </w:r>
      <w:r w:rsidRPr="00BF19FE">
        <w:rPr>
          <w:rFonts w:ascii="Calibri" w:hAnsi="Calibri" w:cs="Calibri"/>
          <w:bCs/>
          <w:szCs w:val="24"/>
          <w:lang w:eastAsia="en-US"/>
        </w:rPr>
        <w:t xml:space="preserve"> devine anexa 2 la prezenta Decizie.</w:t>
      </w:r>
    </w:p>
    <w:p w:rsidR="00BF19FE" w:rsidRPr="00BF19FE" w:rsidRDefault="00BF19FE" w:rsidP="00BF19FE">
      <w:pPr>
        <w:pStyle w:val="Address"/>
        <w:jc w:val="center"/>
        <w:rPr>
          <w:rFonts w:ascii="Calibri" w:hAnsi="Calibri" w:cs="Calibri"/>
          <w:b/>
          <w:bCs/>
          <w:szCs w:val="24"/>
          <w:lang w:eastAsia="en-US"/>
        </w:rPr>
      </w:pPr>
    </w:p>
    <w:p w:rsidR="00BF19FE" w:rsidRPr="00BF19FE" w:rsidRDefault="00BF19FE" w:rsidP="00BF19FE">
      <w:pPr>
        <w:pStyle w:val="Address"/>
        <w:rPr>
          <w:rFonts w:ascii="Calibri" w:hAnsi="Calibri" w:cs="Calibri"/>
          <w:b/>
          <w:bCs/>
          <w:szCs w:val="24"/>
          <w:lang w:eastAsia="en-US"/>
        </w:rPr>
      </w:pPr>
      <w:r w:rsidRPr="00BF19FE">
        <w:rPr>
          <w:rFonts w:ascii="Calibri" w:hAnsi="Calibri" w:cs="Calibri"/>
          <w:szCs w:val="24"/>
        </w:rPr>
        <w:t>Art. 10   Această decizie va intra în vigoare la data semnării.</w:t>
      </w:r>
    </w:p>
    <w:p w:rsidR="00BF19FE" w:rsidRPr="00BF19FE" w:rsidRDefault="00BF19FE" w:rsidP="00BF19FE">
      <w:pPr>
        <w:pStyle w:val="Address"/>
        <w:tabs>
          <w:tab w:val="center" w:pos="4542"/>
          <w:tab w:val="left" w:pos="8235"/>
        </w:tabs>
        <w:rPr>
          <w:rFonts w:ascii="Calibri" w:hAnsi="Calibri" w:cs="Calibri"/>
          <w:szCs w:val="24"/>
        </w:rPr>
      </w:pPr>
    </w:p>
    <w:p w:rsidR="00BF19FE" w:rsidRPr="00BF19FE" w:rsidRDefault="00BF19FE" w:rsidP="00BF19FE">
      <w:pPr>
        <w:pStyle w:val="Address"/>
        <w:tabs>
          <w:tab w:val="center" w:pos="4542"/>
          <w:tab w:val="left" w:pos="8235"/>
        </w:tabs>
        <w:rPr>
          <w:rFonts w:ascii="Calibri" w:hAnsi="Calibri" w:cs="Calibri"/>
          <w:szCs w:val="24"/>
        </w:rPr>
      </w:pPr>
    </w:p>
    <w:p w:rsidR="00BF19FE" w:rsidRPr="00BF19FE" w:rsidRDefault="00BF19FE" w:rsidP="00BF19FE">
      <w:pPr>
        <w:pStyle w:val="Address"/>
        <w:tabs>
          <w:tab w:val="center" w:pos="4542"/>
          <w:tab w:val="left" w:pos="8235"/>
        </w:tabs>
        <w:rPr>
          <w:rFonts w:ascii="Calibri" w:hAnsi="Calibri" w:cs="Calibri"/>
          <w:szCs w:val="24"/>
        </w:rPr>
      </w:pPr>
    </w:p>
    <w:p w:rsidR="00BF19FE" w:rsidRPr="00BF19FE" w:rsidRDefault="00BF19FE" w:rsidP="00BF19FE">
      <w:pPr>
        <w:pStyle w:val="Address"/>
        <w:tabs>
          <w:tab w:val="center" w:pos="4542"/>
          <w:tab w:val="left" w:pos="8235"/>
        </w:tabs>
        <w:rPr>
          <w:rFonts w:ascii="Calibri" w:hAnsi="Calibri" w:cs="Calibri"/>
          <w:szCs w:val="24"/>
        </w:rPr>
      </w:pPr>
    </w:p>
    <w:p w:rsidR="00BF19FE" w:rsidRPr="00BF19FE" w:rsidRDefault="00BF19FE" w:rsidP="00BF19FE">
      <w:pPr>
        <w:pStyle w:val="Address"/>
        <w:tabs>
          <w:tab w:val="center" w:pos="4542"/>
          <w:tab w:val="left" w:pos="8235"/>
        </w:tabs>
        <w:rPr>
          <w:rFonts w:ascii="Calibri" w:hAnsi="Calibri" w:cs="Calibri"/>
          <w:szCs w:val="24"/>
        </w:rPr>
      </w:pPr>
    </w:p>
    <w:p w:rsidR="00BF19FE" w:rsidRPr="00BF19FE" w:rsidRDefault="00BF19FE" w:rsidP="00BF19FE">
      <w:pPr>
        <w:pStyle w:val="Address"/>
        <w:jc w:val="center"/>
        <w:rPr>
          <w:rFonts w:ascii="Calibri" w:hAnsi="Calibri" w:cs="Calibri"/>
          <w:b/>
          <w:bCs/>
          <w:szCs w:val="24"/>
          <w:lang w:eastAsia="en-US"/>
        </w:rPr>
      </w:pPr>
      <w:r w:rsidRPr="00BF19FE">
        <w:rPr>
          <w:rFonts w:ascii="Calibri" w:hAnsi="Calibri" w:cs="Calibri"/>
          <w:b/>
          <w:bCs/>
          <w:szCs w:val="24"/>
          <w:lang w:eastAsia="en-US"/>
        </w:rPr>
        <w:t>Nume, prenume</w:t>
      </w:r>
    </w:p>
    <w:p w:rsidR="00BF19FE" w:rsidRPr="00BF19FE" w:rsidRDefault="00BF19FE" w:rsidP="00BF19FE">
      <w:pPr>
        <w:pStyle w:val="Address"/>
        <w:rPr>
          <w:rFonts w:ascii="Calibri" w:hAnsi="Calibri" w:cs="Calibri"/>
          <w:szCs w:val="24"/>
          <w:lang w:eastAsia="en-US"/>
        </w:rPr>
      </w:pPr>
    </w:p>
    <w:p w:rsidR="00BF19FE" w:rsidRPr="00BF19FE" w:rsidRDefault="00BF19FE" w:rsidP="00BF19FE">
      <w:pPr>
        <w:pStyle w:val="Address"/>
        <w:tabs>
          <w:tab w:val="center" w:pos="4542"/>
          <w:tab w:val="left" w:pos="8235"/>
        </w:tabs>
        <w:jc w:val="center"/>
        <w:rPr>
          <w:rFonts w:ascii="Calibri" w:hAnsi="Calibri" w:cs="Calibri"/>
          <w:b/>
          <w:bCs/>
          <w:szCs w:val="24"/>
          <w:lang w:eastAsia="en-US"/>
        </w:rPr>
      </w:pPr>
      <w:r w:rsidRPr="00BF19FE">
        <w:rPr>
          <w:rFonts w:ascii="Calibri" w:hAnsi="Calibri" w:cs="Calibri"/>
          <w:b/>
          <w:bCs/>
          <w:szCs w:val="24"/>
          <w:lang w:eastAsia="en-US"/>
        </w:rPr>
        <w:t>Reprezentant legal al ADR SVO</w:t>
      </w:r>
    </w:p>
    <w:p w:rsidR="00BF19FE" w:rsidRPr="00BF19FE" w:rsidRDefault="00BF19FE" w:rsidP="00BF19FE">
      <w:pPr>
        <w:pStyle w:val="Address"/>
        <w:tabs>
          <w:tab w:val="center" w:pos="4542"/>
          <w:tab w:val="left" w:pos="8235"/>
        </w:tabs>
        <w:jc w:val="center"/>
        <w:rPr>
          <w:rFonts w:ascii="Calibri" w:hAnsi="Calibri" w:cs="Calibri"/>
          <w:b/>
          <w:bCs/>
          <w:szCs w:val="24"/>
          <w:lang w:eastAsia="en-US"/>
        </w:rPr>
      </w:pPr>
    </w:p>
    <w:p w:rsidR="00BF19FE" w:rsidRPr="00BF19FE" w:rsidRDefault="00BF19FE" w:rsidP="00BF19FE">
      <w:pPr>
        <w:pStyle w:val="Address"/>
        <w:tabs>
          <w:tab w:val="center" w:pos="4542"/>
          <w:tab w:val="left" w:pos="8235"/>
        </w:tabs>
        <w:jc w:val="center"/>
        <w:rPr>
          <w:rFonts w:ascii="Calibri" w:hAnsi="Calibri" w:cs="Calibri"/>
          <w:b/>
          <w:bCs/>
          <w:szCs w:val="24"/>
          <w:lang w:eastAsia="en-US"/>
        </w:rPr>
      </w:pPr>
    </w:p>
    <w:p w:rsidR="00BF19FE" w:rsidRPr="00BF19FE" w:rsidRDefault="00BF19FE" w:rsidP="00BF19FE">
      <w:pPr>
        <w:pStyle w:val="Address"/>
        <w:tabs>
          <w:tab w:val="center" w:pos="4542"/>
          <w:tab w:val="left" w:pos="8235"/>
        </w:tabs>
        <w:jc w:val="center"/>
        <w:rPr>
          <w:rFonts w:ascii="Calibri" w:hAnsi="Calibri" w:cs="Calibri"/>
          <w:b/>
          <w:bCs/>
          <w:szCs w:val="24"/>
          <w:lang w:eastAsia="en-US"/>
        </w:rPr>
      </w:pPr>
    </w:p>
    <w:p w:rsidR="00BF19FE" w:rsidRPr="00BF19FE" w:rsidRDefault="00BF19FE" w:rsidP="00BF19FE">
      <w:pPr>
        <w:pStyle w:val="Address"/>
        <w:tabs>
          <w:tab w:val="center" w:pos="4542"/>
          <w:tab w:val="left" w:pos="8235"/>
        </w:tabs>
        <w:jc w:val="center"/>
        <w:rPr>
          <w:rFonts w:ascii="Calibri" w:hAnsi="Calibri" w:cs="Calibri"/>
          <w:b/>
          <w:bCs/>
          <w:szCs w:val="24"/>
          <w:lang w:eastAsia="en-US"/>
        </w:rPr>
      </w:pPr>
    </w:p>
    <w:p w:rsidR="00BF19FE" w:rsidRPr="00BF19FE" w:rsidRDefault="00BF19FE" w:rsidP="00BF19FE">
      <w:pPr>
        <w:pStyle w:val="Address"/>
        <w:tabs>
          <w:tab w:val="center" w:pos="4542"/>
          <w:tab w:val="left" w:pos="8235"/>
        </w:tabs>
        <w:jc w:val="center"/>
        <w:rPr>
          <w:rFonts w:ascii="Calibri" w:hAnsi="Calibri" w:cs="Calibri"/>
          <w:b/>
          <w:bCs/>
          <w:szCs w:val="24"/>
          <w:lang w:eastAsia="en-US"/>
        </w:rPr>
      </w:pPr>
    </w:p>
    <w:p w:rsidR="00EB1913" w:rsidRPr="00BF19FE" w:rsidRDefault="00EB1913">
      <w:pPr>
        <w:rPr>
          <w:rFonts w:ascii="Calibri" w:hAnsi="Calibri" w:cs="Calibri"/>
        </w:rPr>
      </w:pPr>
    </w:p>
    <w:sectPr w:rsidR="00EB1913" w:rsidRPr="00BF19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9FE"/>
    <w:rsid w:val="00BF19FE"/>
    <w:rsid w:val="00EB1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8E58B"/>
  <w15:chartTrackingRefBased/>
  <w15:docId w15:val="{15883F8B-9640-484A-B52E-F6B870986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9FE"/>
    <w:pPr>
      <w:spacing w:after="0" w:line="240" w:lineRule="auto"/>
      <w:jc w:val="both"/>
    </w:pPr>
    <w:rPr>
      <w:rFonts w:ascii="Trebuchet MS" w:eastAsia="Times New Roman" w:hAnsi="Trebuchet MS" w:cs="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BF19FE"/>
    <w:rPr>
      <w:sz w:val="20"/>
      <w:szCs w:val="20"/>
    </w:rPr>
  </w:style>
  <w:style w:type="character" w:customStyle="1" w:styleId="CommentTextChar">
    <w:name w:val="Comment Text Char"/>
    <w:basedOn w:val="DefaultParagraphFont"/>
    <w:link w:val="CommentText"/>
    <w:rsid w:val="00BF19FE"/>
    <w:rPr>
      <w:rFonts w:ascii="Trebuchet MS" w:eastAsia="Times New Roman" w:hAnsi="Trebuchet MS" w:cs="Times New Roman"/>
      <w:sz w:val="20"/>
      <w:szCs w:val="20"/>
      <w:lang w:val="ro-RO" w:eastAsia="ro-RO"/>
    </w:rPr>
  </w:style>
  <w:style w:type="paragraph" w:customStyle="1" w:styleId="Address">
    <w:name w:val="Address"/>
    <w:basedOn w:val="Normal"/>
    <w:rsid w:val="00BF19FE"/>
    <w:pPr>
      <w:jc w:val="left"/>
    </w:pPr>
    <w:rPr>
      <w:rFonts w:ascii="Times New Roman" w:hAnsi="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524</Words>
  <Characters>2993</Characters>
  <Application>Microsoft Office Word</Application>
  <DocSecurity>0</DocSecurity>
  <Lines>24</Lines>
  <Paragraphs>7</Paragraphs>
  <ScaleCrop>false</ScaleCrop>
  <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Tascu</dc:creator>
  <cp:keywords/>
  <dc:description/>
  <cp:lastModifiedBy>Mihaela Tascu</cp:lastModifiedBy>
  <cp:revision>1</cp:revision>
  <dcterms:created xsi:type="dcterms:W3CDTF">2023-02-06T08:25:00Z</dcterms:created>
  <dcterms:modified xsi:type="dcterms:W3CDTF">2023-02-06T08:28:00Z</dcterms:modified>
</cp:coreProperties>
</file>